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5760"/>
        <w:gridCol w:w="3960"/>
      </w:tblGrid>
      <w:tr w:rsidR="00F90BC3" w:rsidTr="007F490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C3" w:rsidRDefault="00F90BC3" w:rsidP="007F4902">
            <w:pPr>
              <w:pStyle w:val="a3"/>
              <w:tabs>
                <w:tab w:val="clear" w:pos="4153"/>
                <w:tab w:val="left" w:pos="6480"/>
              </w:tabs>
              <w:ind w:right="14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кабинеты  общеобразовательных дисциплин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C3" w:rsidRDefault="00F90BC3" w:rsidP="007F4902">
            <w:pPr>
              <w:pStyle w:val="a5"/>
              <w:ind w:firstLine="0"/>
            </w:pPr>
            <w:r>
              <w:t>Кабинетов всего – 27.</w:t>
            </w:r>
          </w:p>
          <w:p w:rsidR="00F90BC3" w:rsidRDefault="00F90BC3" w:rsidP="007F4902">
            <w:pPr>
              <w:pStyle w:val="a5"/>
              <w:ind w:firstLine="0"/>
            </w:pPr>
            <w:r>
              <w:t>Из них:</w:t>
            </w:r>
          </w:p>
          <w:p w:rsidR="00F90BC3" w:rsidRDefault="00F90BC3" w:rsidP="007F4902">
            <w:pPr>
              <w:pStyle w:val="a5"/>
              <w:ind w:firstLine="0"/>
            </w:pPr>
            <w:r>
              <w:t>кабинеты начального образования -6</w:t>
            </w:r>
          </w:p>
          <w:p w:rsidR="00F90BC3" w:rsidRDefault="00F90BC3" w:rsidP="007F4902">
            <w:pPr>
              <w:pStyle w:val="a5"/>
              <w:ind w:firstLine="0"/>
            </w:pPr>
            <w:r>
              <w:t>русского языка и литературы - 4</w:t>
            </w:r>
          </w:p>
          <w:p w:rsidR="00F90BC3" w:rsidRDefault="00F90BC3" w:rsidP="007F4902">
            <w:pPr>
              <w:pStyle w:val="a5"/>
              <w:ind w:firstLine="0"/>
            </w:pPr>
            <w:r>
              <w:t>математики-3</w:t>
            </w:r>
          </w:p>
          <w:p w:rsidR="00F90BC3" w:rsidRDefault="00F90BC3" w:rsidP="007F4902">
            <w:pPr>
              <w:pStyle w:val="a5"/>
              <w:ind w:firstLine="0"/>
            </w:pPr>
            <w:r>
              <w:t>истории и оществознания-1</w:t>
            </w:r>
          </w:p>
          <w:p w:rsidR="00F90BC3" w:rsidRDefault="00F90BC3" w:rsidP="007F4902">
            <w:pPr>
              <w:pStyle w:val="a5"/>
              <w:ind w:firstLine="0"/>
            </w:pPr>
            <w:r>
              <w:t>географии -1</w:t>
            </w:r>
          </w:p>
          <w:p w:rsidR="00F90BC3" w:rsidRDefault="00F90BC3" w:rsidP="007F4902">
            <w:pPr>
              <w:pStyle w:val="a5"/>
              <w:ind w:firstLine="0"/>
            </w:pPr>
            <w:r>
              <w:t>биологии  -1</w:t>
            </w:r>
          </w:p>
          <w:p w:rsidR="00F90BC3" w:rsidRDefault="00F90BC3" w:rsidP="007F4902">
            <w:pPr>
              <w:pStyle w:val="a5"/>
              <w:ind w:firstLine="0"/>
            </w:pPr>
            <w:r>
              <w:t xml:space="preserve"> химии-1</w:t>
            </w:r>
          </w:p>
          <w:p w:rsidR="00F90BC3" w:rsidRDefault="00F90BC3" w:rsidP="007F4902">
            <w:pPr>
              <w:pStyle w:val="a5"/>
              <w:ind w:firstLine="0"/>
            </w:pPr>
            <w:r>
              <w:t>физики-1</w:t>
            </w:r>
          </w:p>
          <w:p w:rsidR="00F90BC3" w:rsidRDefault="00F90BC3" w:rsidP="007F4902">
            <w:pPr>
              <w:pStyle w:val="a5"/>
              <w:ind w:firstLine="0"/>
            </w:pPr>
            <w:r>
              <w:t>информатики-1</w:t>
            </w:r>
          </w:p>
          <w:p w:rsidR="00F90BC3" w:rsidRDefault="00F90BC3" w:rsidP="007F4902">
            <w:pPr>
              <w:pStyle w:val="a5"/>
              <w:ind w:firstLine="0"/>
            </w:pPr>
            <w:r>
              <w:t xml:space="preserve">английского языка – 3 </w:t>
            </w:r>
          </w:p>
          <w:p w:rsidR="00F90BC3" w:rsidRPr="00142E3A" w:rsidRDefault="00F90BC3" w:rsidP="007F4902">
            <w:pPr>
              <w:pStyle w:val="a5"/>
              <w:ind w:firstLine="0"/>
            </w:pPr>
            <w:r>
              <w:t>основ безопасности жизнедеятельности - 1</w:t>
            </w:r>
          </w:p>
          <w:p w:rsidR="00F90BC3" w:rsidRPr="00142E3A" w:rsidRDefault="00F90BC3" w:rsidP="007F4902">
            <w:pPr>
              <w:pStyle w:val="a5"/>
              <w:ind w:firstLine="0"/>
            </w:pPr>
            <w:r>
              <w:t>изо-1</w:t>
            </w:r>
          </w:p>
          <w:p w:rsidR="00F90BC3" w:rsidRDefault="00F90BC3" w:rsidP="007F4902">
            <w:pPr>
              <w:pStyle w:val="a5"/>
              <w:ind w:firstLine="0"/>
            </w:pPr>
            <w:r>
              <w:t>музыки - 1</w:t>
            </w:r>
          </w:p>
          <w:p w:rsidR="00F90BC3" w:rsidRPr="00142E3A" w:rsidRDefault="00F90BC3" w:rsidP="007F4902">
            <w:pPr>
              <w:pStyle w:val="a5"/>
              <w:ind w:firstLine="0"/>
            </w:pPr>
            <w:r>
              <w:t>технические мастерские -2</w:t>
            </w:r>
          </w:p>
          <w:p w:rsidR="00F90BC3" w:rsidRDefault="00F90BC3" w:rsidP="007F4902">
            <w:pPr>
              <w:ind w:right="140"/>
              <w:rPr>
                <w:b/>
                <w:bCs/>
                <w:sz w:val="24"/>
                <w:szCs w:val="24"/>
                <w:highlight w:val="red"/>
              </w:rPr>
            </w:pPr>
            <w:r w:rsidRPr="00142E3A">
              <w:rPr>
                <w:sz w:val="24"/>
                <w:szCs w:val="24"/>
              </w:rPr>
              <w:t>Имеющиеся учебные помещения в полном объеме обеспечивают реализацию учебного плана на 2012 – 2013 учебный год, используются в соответствии с учебными планами.</w:t>
            </w:r>
          </w:p>
        </w:tc>
      </w:tr>
      <w:tr w:rsidR="00F90BC3" w:rsidTr="007F490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C3" w:rsidRDefault="00F90BC3" w:rsidP="007F4902">
            <w:pPr>
              <w:pStyle w:val="a3"/>
              <w:tabs>
                <w:tab w:val="clear" w:pos="4153"/>
                <w:tab w:val="left" w:pos="6480"/>
              </w:tabs>
              <w:ind w:righ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оборудования, обеспечивающего реализацию общеобразовательной подготовки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C3" w:rsidRPr="00D62FAB" w:rsidRDefault="00F90BC3" w:rsidP="007F4902">
            <w:pPr>
              <w:pStyle w:val="a5"/>
            </w:pPr>
            <w:r w:rsidRPr="00D62FAB">
              <w:t>Имеющийся набор оборудования обеспечивает реализацию учебных программ в полном объеме, используется в соответствии с КТП.</w:t>
            </w:r>
          </w:p>
          <w:p w:rsidR="00F90BC3" w:rsidRPr="00D62FAB" w:rsidRDefault="00F90BC3" w:rsidP="007F4902">
            <w:pPr>
              <w:pStyle w:val="a5"/>
            </w:pPr>
            <w:r w:rsidRPr="00D62FAB">
              <w:t xml:space="preserve">Кроме того имеются </w:t>
            </w:r>
            <w:proofErr w:type="gramStart"/>
            <w:r w:rsidRPr="00D62FAB">
              <w:t>крупные</w:t>
            </w:r>
            <w:proofErr w:type="gramEnd"/>
            <w:r w:rsidRPr="00D62FAB">
              <w:t xml:space="preserve"> ТСО:</w:t>
            </w:r>
          </w:p>
          <w:p w:rsidR="00F90BC3" w:rsidRPr="00D62FAB" w:rsidRDefault="00F90BC3" w:rsidP="007F4902">
            <w:pPr>
              <w:pStyle w:val="a5"/>
              <w:ind w:firstLine="0"/>
            </w:pPr>
            <w:r w:rsidRPr="00D62FAB">
              <w:t>-компьютеры,</w:t>
            </w:r>
          </w:p>
          <w:p w:rsidR="00F90BC3" w:rsidRDefault="00F90BC3" w:rsidP="007F4902">
            <w:pPr>
              <w:ind w:right="140"/>
              <w:rPr>
                <w:b/>
                <w:bCs/>
                <w:sz w:val="24"/>
                <w:szCs w:val="24"/>
                <w:highlight w:val="red"/>
              </w:rPr>
            </w:pPr>
            <w:r w:rsidRPr="00D62FAB">
              <w:rPr>
                <w:sz w:val="24"/>
                <w:szCs w:val="24"/>
              </w:rPr>
              <w:t>-интерактивные доски.</w:t>
            </w:r>
          </w:p>
        </w:tc>
      </w:tr>
      <w:tr w:rsidR="00F90BC3" w:rsidTr="007F490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C3" w:rsidRDefault="00F90BC3" w:rsidP="007F4902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обеспеченность помещениями общего и специального назначения (актовый зал, библиотека, помещения для питания (количество мест), медпункт (наличие лицензии) и др.)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C3" w:rsidRDefault="00F90BC3" w:rsidP="007F4902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200 мест; актовый зал 200 мест; библиотека 10 мест; медицинский кабинет, лицензия № ЛО-23-01-001436 от 28.08.2009 г.; профессиональное и профилактическое медицинское обслуживание приказ 427/1 от 27.08.2010 г.</w:t>
            </w:r>
          </w:p>
        </w:tc>
      </w:tr>
    </w:tbl>
    <w:p w:rsidR="00D42E0A" w:rsidRDefault="00D42E0A"/>
    <w:sectPr w:rsidR="00D42E0A" w:rsidSect="00D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C3"/>
    <w:rsid w:val="00BB62FD"/>
    <w:rsid w:val="00D42E0A"/>
    <w:rsid w:val="00F9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0BC3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0B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F90BC3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2014-02-06T04:16:00Z</dcterms:created>
  <dcterms:modified xsi:type="dcterms:W3CDTF">2014-02-06T04:17:00Z</dcterms:modified>
</cp:coreProperties>
</file>